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616" w:rsidRPr="00F71616" w:rsidRDefault="00F71616" w:rsidP="00F71616">
      <w:pPr>
        <w:shd w:val="clear" w:color="auto" w:fill="FFFFFF"/>
        <w:spacing w:line="240" w:lineRule="auto"/>
        <w:jc w:val="right"/>
        <w:rPr>
          <w:rFonts w:ascii="Arial" w:eastAsia="Times New Roman" w:hAnsi="Arial" w:cs="Arial"/>
          <w:color w:val="414142"/>
          <w:sz w:val="21"/>
          <w:szCs w:val="21"/>
          <w:lang w:eastAsia="lv-LV"/>
        </w:rPr>
      </w:pPr>
      <w:r w:rsidRPr="00F71616">
        <w:rPr>
          <w:rFonts w:ascii="Arial" w:eastAsia="Times New Roman" w:hAnsi="Arial" w:cs="Arial"/>
          <w:b/>
          <w:bCs/>
          <w:color w:val="414142"/>
          <w:sz w:val="21"/>
          <w:szCs w:val="21"/>
          <w:lang w:eastAsia="lv-LV"/>
        </w:rPr>
        <w:t>Aizkraukles novada pašvaldības domes saistošie noteikumi Nr. 2022/16</w:t>
      </w:r>
      <w:r w:rsidRPr="00F71616">
        <w:rPr>
          <w:rFonts w:ascii="Arial" w:eastAsia="Times New Roman" w:hAnsi="Arial" w:cs="Arial"/>
          <w:color w:val="414142"/>
          <w:sz w:val="21"/>
          <w:szCs w:val="21"/>
          <w:lang w:eastAsia="lv-LV"/>
        </w:rPr>
        <w:br/>
      </w:r>
      <w:r w:rsidRPr="00F71616">
        <w:rPr>
          <w:rFonts w:ascii="Arial" w:eastAsia="Times New Roman" w:hAnsi="Arial" w:cs="Arial"/>
          <w:color w:val="414142"/>
          <w:sz w:val="21"/>
          <w:szCs w:val="21"/>
          <w:lang w:eastAsia="lv-LV"/>
        </w:rPr>
        <w:br/>
        <w:t>Aizkrauklē 2022. gada 16. jūnijā</w:t>
      </w:r>
    </w:p>
    <w:p w:rsidR="00F71616" w:rsidRPr="00F71616" w:rsidRDefault="00F71616" w:rsidP="00F71616">
      <w:pPr>
        <w:shd w:val="clear" w:color="auto" w:fill="FFFFFF"/>
        <w:spacing w:line="240" w:lineRule="auto"/>
        <w:jc w:val="center"/>
        <w:rPr>
          <w:rFonts w:ascii="Arial" w:eastAsia="Times New Roman" w:hAnsi="Arial" w:cs="Arial"/>
          <w:b/>
          <w:bCs/>
          <w:color w:val="414142"/>
          <w:sz w:val="35"/>
          <w:szCs w:val="35"/>
          <w:lang w:eastAsia="lv-LV"/>
        </w:rPr>
      </w:pPr>
      <w:r w:rsidRPr="00F71616">
        <w:rPr>
          <w:rFonts w:ascii="Arial" w:eastAsia="Times New Roman" w:hAnsi="Arial" w:cs="Arial"/>
          <w:b/>
          <w:bCs/>
          <w:color w:val="414142"/>
          <w:sz w:val="35"/>
          <w:szCs w:val="35"/>
          <w:lang w:eastAsia="lv-LV"/>
        </w:rPr>
        <w:t>Par līdzfinansējuma samaksas kārtību Aizkraukles novada profesionālās ievirzes izglītības iestādēs</w:t>
      </w:r>
    </w:p>
    <w:p w:rsidR="00F71616" w:rsidRPr="00F71616" w:rsidRDefault="00F71616" w:rsidP="00F71616">
      <w:pPr>
        <w:shd w:val="clear" w:color="auto" w:fill="FFFFFF"/>
        <w:spacing w:line="240" w:lineRule="auto"/>
        <w:jc w:val="right"/>
        <w:rPr>
          <w:rFonts w:ascii="Arial" w:eastAsia="Times New Roman" w:hAnsi="Arial" w:cs="Arial"/>
          <w:i/>
          <w:iCs/>
          <w:color w:val="414142"/>
          <w:sz w:val="20"/>
          <w:szCs w:val="20"/>
          <w:lang w:eastAsia="lv-LV"/>
        </w:rPr>
      </w:pPr>
      <w:r w:rsidRPr="00F71616">
        <w:rPr>
          <w:rFonts w:ascii="Arial" w:eastAsia="Times New Roman" w:hAnsi="Arial" w:cs="Arial"/>
          <w:i/>
          <w:iCs/>
          <w:color w:val="414142"/>
          <w:sz w:val="20"/>
          <w:szCs w:val="20"/>
          <w:lang w:eastAsia="lv-LV"/>
        </w:rPr>
        <w:t>APSTIPRINĀTI</w:t>
      </w:r>
      <w:r w:rsidRPr="00F71616">
        <w:rPr>
          <w:rFonts w:ascii="Arial" w:eastAsia="Times New Roman" w:hAnsi="Arial" w:cs="Arial"/>
          <w:i/>
          <w:iCs/>
          <w:color w:val="414142"/>
          <w:sz w:val="20"/>
          <w:szCs w:val="20"/>
          <w:lang w:eastAsia="lv-LV"/>
        </w:rPr>
        <w:br/>
        <w:t>ar Aizkraukles novada domes</w:t>
      </w:r>
      <w:r w:rsidRPr="00F71616">
        <w:rPr>
          <w:rFonts w:ascii="Arial" w:eastAsia="Times New Roman" w:hAnsi="Arial" w:cs="Arial"/>
          <w:i/>
          <w:iCs/>
          <w:color w:val="414142"/>
          <w:sz w:val="20"/>
          <w:szCs w:val="20"/>
          <w:lang w:eastAsia="lv-LV"/>
        </w:rPr>
        <w:br/>
        <w:t>2022. gada 16. jūnija sēdes lēmumu Nr. 364 (prot. Nr. 14, 1. p.)</w:t>
      </w:r>
      <w:r w:rsidRPr="00F71616">
        <w:rPr>
          <w:rFonts w:ascii="Arial" w:eastAsia="Times New Roman" w:hAnsi="Arial" w:cs="Arial"/>
          <w:i/>
          <w:iCs/>
          <w:color w:val="414142"/>
          <w:sz w:val="20"/>
          <w:szCs w:val="20"/>
          <w:lang w:eastAsia="lv-LV"/>
        </w:rPr>
        <w:br/>
      </w:r>
      <w:r w:rsidRPr="00F71616">
        <w:rPr>
          <w:rFonts w:ascii="Arial" w:eastAsia="Times New Roman" w:hAnsi="Arial" w:cs="Arial"/>
          <w:i/>
          <w:iCs/>
          <w:color w:val="414142"/>
          <w:sz w:val="20"/>
          <w:szCs w:val="20"/>
          <w:lang w:eastAsia="lv-LV"/>
        </w:rPr>
        <w:br/>
        <w:t>Izdoti saskaņā ar </w:t>
      </w:r>
      <w:hyperlink r:id="rId4" w:tgtFrame="_blank" w:history="1">
        <w:r w:rsidRPr="00F71616">
          <w:rPr>
            <w:rFonts w:ascii="Arial" w:eastAsia="Times New Roman" w:hAnsi="Arial" w:cs="Arial"/>
            <w:i/>
            <w:iCs/>
            <w:color w:val="16497B"/>
            <w:sz w:val="20"/>
            <w:szCs w:val="20"/>
            <w:lang w:eastAsia="lv-LV"/>
          </w:rPr>
          <w:t>Izglītības likuma</w:t>
        </w:r>
      </w:hyperlink>
      <w:r w:rsidRPr="00F71616">
        <w:rPr>
          <w:rFonts w:ascii="Arial" w:eastAsia="Times New Roman" w:hAnsi="Arial" w:cs="Arial"/>
          <w:i/>
          <w:iCs/>
          <w:color w:val="414142"/>
          <w:sz w:val="20"/>
          <w:szCs w:val="20"/>
          <w:lang w:eastAsia="lv-LV"/>
        </w:rPr>
        <w:br/>
      </w:r>
      <w:hyperlink r:id="rId5" w:anchor="p12" w:tgtFrame="_blank" w:history="1">
        <w:r w:rsidRPr="00F71616">
          <w:rPr>
            <w:rFonts w:ascii="Arial" w:eastAsia="Times New Roman" w:hAnsi="Arial" w:cs="Arial"/>
            <w:i/>
            <w:iCs/>
            <w:color w:val="16497B"/>
            <w:sz w:val="20"/>
            <w:szCs w:val="20"/>
            <w:lang w:eastAsia="lv-LV"/>
          </w:rPr>
          <w:t>12. panta</w:t>
        </w:r>
      </w:hyperlink>
      <w:r w:rsidRPr="00F71616">
        <w:rPr>
          <w:rFonts w:ascii="Arial" w:eastAsia="Times New Roman" w:hAnsi="Arial" w:cs="Arial"/>
          <w:i/>
          <w:iCs/>
          <w:color w:val="414142"/>
          <w:sz w:val="20"/>
          <w:szCs w:val="20"/>
          <w:lang w:eastAsia="lv-LV"/>
        </w:rPr>
        <w:t> 2.</w:t>
      </w:r>
      <w:r w:rsidRPr="00F71616">
        <w:rPr>
          <w:rFonts w:ascii="Arial" w:eastAsia="Times New Roman" w:hAnsi="Arial" w:cs="Arial"/>
          <w:i/>
          <w:iCs/>
          <w:color w:val="414142"/>
          <w:sz w:val="20"/>
          <w:szCs w:val="20"/>
          <w:vertAlign w:val="superscript"/>
          <w:lang w:eastAsia="lv-LV"/>
        </w:rPr>
        <w:t>1</w:t>
      </w:r>
      <w:r w:rsidRPr="00F71616">
        <w:rPr>
          <w:rFonts w:ascii="Arial" w:eastAsia="Times New Roman" w:hAnsi="Arial" w:cs="Arial"/>
          <w:i/>
          <w:iCs/>
          <w:color w:val="414142"/>
          <w:sz w:val="20"/>
          <w:szCs w:val="20"/>
          <w:lang w:eastAsia="lv-LV"/>
        </w:rPr>
        <w:t> daļu</w:t>
      </w:r>
    </w:p>
    <w:p w:rsidR="00F71616" w:rsidRPr="00F71616" w:rsidRDefault="00F71616" w:rsidP="00F71616">
      <w:pPr>
        <w:shd w:val="clear" w:color="auto" w:fill="FFFFFF"/>
        <w:spacing w:after="0" w:line="240" w:lineRule="auto"/>
        <w:jc w:val="center"/>
        <w:rPr>
          <w:rFonts w:ascii="Arial" w:eastAsia="Times New Roman" w:hAnsi="Arial" w:cs="Arial"/>
          <w:b/>
          <w:bCs/>
          <w:color w:val="414142"/>
          <w:sz w:val="27"/>
          <w:szCs w:val="27"/>
          <w:lang w:eastAsia="lv-LV"/>
        </w:rPr>
      </w:pPr>
      <w:bookmarkStart w:id="0" w:name="n1"/>
      <w:bookmarkStart w:id="1" w:name="n-1118161"/>
      <w:bookmarkEnd w:id="0"/>
      <w:bookmarkEnd w:id="1"/>
      <w:r w:rsidRPr="00F71616">
        <w:rPr>
          <w:rFonts w:ascii="Arial" w:eastAsia="Times New Roman" w:hAnsi="Arial" w:cs="Arial"/>
          <w:b/>
          <w:bCs/>
          <w:color w:val="414142"/>
          <w:sz w:val="27"/>
          <w:szCs w:val="27"/>
          <w:lang w:eastAsia="lv-LV"/>
        </w:rPr>
        <w:t>I. VISPĀRĪGIE JAUTĀJUMI</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 w:name="p1"/>
      <w:bookmarkStart w:id="3" w:name="p-1118162"/>
      <w:bookmarkEnd w:id="2"/>
      <w:bookmarkEnd w:id="3"/>
      <w:r w:rsidRPr="00F71616">
        <w:rPr>
          <w:rFonts w:ascii="Arial" w:eastAsia="Times New Roman" w:hAnsi="Arial" w:cs="Arial"/>
          <w:color w:val="414142"/>
          <w:sz w:val="20"/>
          <w:szCs w:val="20"/>
          <w:lang w:eastAsia="lv-LV"/>
        </w:rPr>
        <w:t>1. Saistošie noteikumi (turpmāk – noteikumi) nosaka kārtību, kādā tiek noteikta un iekasēta daļēja maksa (turpmāk – līdzfinansējums) par izglītības ieguvi Aizkraukles novada pašvaldības dibinātajās profesionālās ievirzes izglītības iestādēs, kuras īsteno profesionālās ievirzes izglītības vai interešu izglītības programmas.</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4" w:name="p2"/>
      <w:bookmarkStart w:id="5" w:name="p-1118163"/>
      <w:bookmarkEnd w:id="4"/>
      <w:bookmarkEnd w:id="5"/>
      <w:r w:rsidRPr="00F71616">
        <w:rPr>
          <w:rFonts w:ascii="Arial" w:eastAsia="Times New Roman" w:hAnsi="Arial" w:cs="Arial"/>
          <w:color w:val="414142"/>
          <w:sz w:val="20"/>
          <w:szCs w:val="20"/>
          <w:lang w:eastAsia="lv-LV"/>
        </w:rPr>
        <w:t>2. Līdzfinansējuma samaksas kārtība attiecas uz Aizkraukles Mākslas skolu, P. Barisona Aizkraukles Mūzikas skolu, Aizkraukles novada Sporta skolu, Kokneses mūzikas skolu, Pļaviņu Mākslas skolu, Pļaviņu Mūzikas skolu, Skrīveru Mūzikas un mākslas skolu (turpmāk tekstā, katra atsevišķi – Skola) audzēkņu vecāku vai likumisko pārstāvju (turpmāk – Vecāki) maksājumu veikšanu līdzfinansējumam par profesionālās ievirzes izglītības iestāžu programmu apguvi izglītības iestādēs.</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6" w:name="p3"/>
      <w:bookmarkStart w:id="7" w:name="p-1118164"/>
      <w:bookmarkEnd w:id="6"/>
      <w:bookmarkEnd w:id="7"/>
      <w:r w:rsidRPr="00F71616">
        <w:rPr>
          <w:rFonts w:ascii="Arial" w:eastAsia="Times New Roman" w:hAnsi="Arial" w:cs="Arial"/>
          <w:color w:val="414142"/>
          <w:sz w:val="20"/>
          <w:szCs w:val="20"/>
          <w:lang w:eastAsia="lv-LV"/>
        </w:rPr>
        <w:t>3. Līdzfinansējums par izglītības ieguvi pašvaldības dibinātajās profesionālās ievirzes izglītības iestādēs veido daļu no Skolas finansējuma.</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8" w:name="p4"/>
      <w:bookmarkStart w:id="9" w:name="p-1118165"/>
      <w:bookmarkEnd w:id="8"/>
      <w:bookmarkEnd w:id="9"/>
      <w:r w:rsidRPr="00F71616">
        <w:rPr>
          <w:rFonts w:ascii="Arial" w:eastAsia="Times New Roman" w:hAnsi="Arial" w:cs="Arial"/>
          <w:color w:val="414142"/>
          <w:sz w:val="20"/>
          <w:szCs w:val="20"/>
          <w:lang w:eastAsia="lv-LV"/>
        </w:rPr>
        <w:t>4. Līdzfinansējums izmantojams normatīvajos aktos paredzētajiem mērķiem.</w:t>
      </w:r>
    </w:p>
    <w:p w:rsidR="00F71616" w:rsidRPr="00F71616" w:rsidRDefault="00F71616" w:rsidP="00F71616">
      <w:pPr>
        <w:shd w:val="clear" w:color="auto" w:fill="FFFFFF"/>
        <w:spacing w:after="0" w:line="240" w:lineRule="auto"/>
        <w:jc w:val="center"/>
        <w:rPr>
          <w:rFonts w:ascii="Arial" w:eastAsia="Times New Roman" w:hAnsi="Arial" w:cs="Arial"/>
          <w:b/>
          <w:bCs/>
          <w:color w:val="414142"/>
          <w:sz w:val="27"/>
          <w:szCs w:val="27"/>
          <w:lang w:eastAsia="lv-LV"/>
        </w:rPr>
      </w:pPr>
      <w:bookmarkStart w:id="10" w:name="n2"/>
      <w:bookmarkStart w:id="11" w:name="n-1118166"/>
      <w:bookmarkEnd w:id="10"/>
      <w:bookmarkEnd w:id="11"/>
      <w:r w:rsidRPr="00F71616">
        <w:rPr>
          <w:rFonts w:ascii="Arial" w:eastAsia="Times New Roman" w:hAnsi="Arial" w:cs="Arial"/>
          <w:b/>
          <w:bCs/>
          <w:color w:val="414142"/>
          <w:sz w:val="27"/>
          <w:szCs w:val="27"/>
          <w:lang w:eastAsia="lv-LV"/>
        </w:rPr>
        <w:t>II. LĪDZFINANSĒJUMA NOTEIKŠANAS KĀRTĪBA UN APMĒRS</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2" w:name="p5"/>
      <w:bookmarkStart w:id="13" w:name="p-1118167"/>
      <w:bookmarkEnd w:id="12"/>
      <w:bookmarkEnd w:id="13"/>
      <w:r w:rsidRPr="00F71616">
        <w:rPr>
          <w:rFonts w:ascii="Arial" w:eastAsia="Times New Roman" w:hAnsi="Arial" w:cs="Arial"/>
          <w:color w:val="414142"/>
          <w:sz w:val="20"/>
          <w:szCs w:val="20"/>
          <w:lang w:eastAsia="lv-LV"/>
        </w:rPr>
        <w:t>5. Līdzfinansējumu iekasē par mācību laiku no 1. septembra līdz 31. maijam. Līdzfinansējums tiek veikts par pilnu mēnesi neatkarīgi no apmeklēto dienu skaita mēnesī.</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4" w:name="p6"/>
      <w:bookmarkStart w:id="15" w:name="p-1118168"/>
      <w:bookmarkEnd w:id="14"/>
      <w:bookmarkEnd w:id="15"/>
      <w:r w:rsidRPr="00F71616">
        <w:rPr>
          <w:rFonts w:ascii="Arial" w:eastAsia="Times New Roman" w:hAnsi="Arial" w:cs="Arial"/>
          <w:color w:val="414142"/>
          <w:sz w:val="20"/>
          <w:szCs w:val="20"/>
          <w:lang w:eastAsia="lv-LV"/>
        </w:rPr>
        <w:t>6. Līdzfinansējumu maksā Vecāki, kuru bērni Skolā apgūst licencētas profesionālās ievirzes izglītības programmas atbilstoši Skolas nolikumam un kuru nodarbības organizē un nodrošina Skola.</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6" w:name="p7"/>
      <w:bookmarkStart w:id="17" w:name="p-1118169"/>
      <w:bookmarkEnd w:id="16"/>
      <w:bookmarkEnd w:id="17"/>
      <w:r w:rsidRPr="00F71616">
        <w:rPr>
          <w:rFonts w:ascii="Arial" w:eastAsia="Times New Roman" w:hAnsi="Arial" w:cs="Arial"/>
          <w:color w:val="414142"/>
          <w:sz w:val="20"/>
          <w:szCs w:val="20"/>
          <w:lang w:eastAsia="lv-LV"/>
        </w:rPr>
        <w:t>7. Līdzfinansējuma apmērs: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7.1. mākslas un mūzikas profesionālās ievirzes izglītības programmas apguvei Skolā vienam izglītojamajam 15,00 </w:t>
      </w:r>
      <w:proofErr w:type="spellStart"/>
      <w:r w:rsidRPr="00F71616">
        <w:rPr>
          <w:rFonts w:ascii="Arial" w:eastAsia="Times New Roman" w:hAnsi="Arial" w:cs="Arial"/>
          <w:i/>
          <w:iCs/>
          <w:color w:val="414142"/>
          <w:sz w:val="20"/>
          <w:szCs w:val="20"/>
          <w:lang w:eastAsia="lv-LV"/>
        </w:rPr>
        <w:t>euro</w:t>
      </w:r>
      <w:proofErr w:type="spellEnd"/>
      <w:r w:rsidRPr="00F71616">
        <w:rPr>
          <w:rFonts w:ascii="Arial" w:eastAsia="Times New Roman" w:hAnsi="Arial" w:cs="Arial"/>
          <w:color w:val="414142"/>
          <w:sz w:val="20"/>
          <w:szCs w:val="20"/>
          <w:lang w:eastAsia="lv-LV"/>
        </w:rPr>
        <w:t> mēnesī;</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7.2. sporta profesionālās ievirzes izglītības programmas apguvei Skolā vienam izglītojamajam </w:t>
      </w:r>
      <w:r w:rsidRPr="00F71616">
        <w:rPr>
          <w:rFonts w:ascii="Arial" w:eastAsia="Times New Roman" w:hAnsi="Arial" w:cs="Arial"/>
          <w:i/>
          <w:iCs/>
          <w:color w:val="414142"/>
          <w:sz w:val="20"/>
          <w:szCs w:val="20"/>
          <w:lang w:eastAsia="lv-LV"/>
        </w:rPr>
        <w:t>5,00 </w:t>
      </w:r>
      <w:proofErr w:type="spellStart"/>
      <w:r w:rsidRPr="00F71616">
        <w:rPr>
          <w:rFonts w:ascii="Arial" w:eastAsia="Times New Roman" w:hAnsi="Arial" w:cs="Arial"/>
          <w:i/>
          <w:iCs/>
          <w:color w:val="414142"/>
          <w:sz w:val="20"/>
          <w:szCs w:val="20"/>
          <w:lang w:eastAsia="lv-LV"/>
        </w:rPr>
        <w:t>euro</w:t>
      </w:r>
      <w:proofErr w:type="spellEnd"/>
      <w:r w:rsidRPr="00F71616">
        <w:rPr>
          <w:rFonts w:ascii="Arial" w:eastAsia="Times New Roman" w:hAnsi="Arial" w:cs="Arial"/>
          <w:color w:val="414142"/>
          <w:sz w:val="20"/>
          <w:szCs w:val="20"/>
          <w:lang w:eastAsia="lv-LV"/>
        </w:rPr>
        <w:t> mēnesī;</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7.3. interešu izglītības programmas apguvei Skolā:</w:t>
      </w:r>
    </w:p>
    <w:p w:rsidR="00F71616" w:rsidRPr="00F71616" w:rsidRDefault="00F71616" w:rsidP="00F71616">
      <w:pPr>
        <w:shd w:val="clear" w:color="auto" w:fill="FFFFFF"/>
        <w:spacing w:after="0" w:line="293" w:lineRule="atLeast"/>
        <w:ind w:left="9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7.3.1. grupu nodarbībām 10,00 </w:t>
      </w:r>
      <w:proofErr w:type="spellStart"/>
      <w:r w:rsidRPr="00F71616">
        <w:rPr>
          <w:rFonts w:ascii="Arial" w:eastAsia="Times New Roman" w:hAnsi="Arial" w:cs="Arial"/>
          <w:i/>
          <w:iCs/>
          <w:color w:val="414142"/>
          <w:sz w:val="20"/>
          <w:szCs w:val="20"/>
          <w:lang w:eastAsia="lv-LV"/>
        </w:rPr>
        <w:t>euro</w:t>
      </w:r>
      <w:proofErr w:type="spellEnd"/>
      <w:r w:rsidRPr="00F71616">
        <w:rPr>
          <w:rFonts w:ascii="Arial" w:eastAsia="Times New Roman" w:hAnsi="Arial" w:cs="Arial"/>
          <w:color w:val="414142"/>
          <w:sz w:val="20"/>
          <w:szCs w:val="20"/>
          <w:lang w:eastAsia="lv-LV"/>
        </w:rPr>
        <w:t> mēnesī;</w:t>
      </w:r>
    </w:p>
    <w:p w:rsidR="00F71616" w:rsidRPr="00F71616" w:rsidRDefault="00F71616" w:rsidP="00F71616">
      <w:pPr>
        <w:shd w:val="clear" w:color="auto" w:fill="FFFFFF"/>
        <w:spacing w:after="0" w:line="293" w:lineRule="atLeast"/>
        <w:ind w:left="9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7.3.2. individuālām apmācībām 12,00</w:t>
      </w:r>
      <w:r w:rsidRPr="00F71616">
        <w:rPr>
          <w:rFonts w:ascii="Arial" w:eastAsia="Times New Roman" w:hAnsi="Arial" w:cs="Arial"/>
          <w:i/>
          <w:iCs/>
          <w:color w:val="414142"/>
          <w:sz w:val="20"/>
          <w:szCs w:val="20"/>
          <w:lang w:eastAsia="lv-LV"/>
        </w:rPr>
        <w:t> </w:t>
      </w:r>
      <w:proofErr w:type="spellStart"/>
      <w:r w:rsidRPr="00F71616">
        <w:rPr>
          <w:rFonts w:ascii="Arial" w:eastAsia="Times New Roman" w:hAnsi="Arial" w:cs="Arial"/>
          <w:i/>
          <w:iCs/>
          <w:color w:val="414142"/>
          <w:sz w:val="20"/>
          <w:szCs w:val="20"/>
          <w:lang w:eastAsia="lv-LV"/>
        </w:rPr>
        <w:t>euro</w:t>
      </w:r>
      <w:proofErr w:type="spellEnd"/>
      <w:r w:rsidRPr="00F71616">
        <w:rPr>
          <w:rFonts w:ascii="Arial" w:eastAsia="Times New Roman" w:hAnsi="Arial" w:cs="Arial"/>
          <w:color w:val="414142"/>
          <w:sz w:val="20"/>
          <w:szCs w:val="20"/>
          <w:lang w:eastAsia="lv-LV"/>
        </w:rPr>
        <w:t> mēnesī.</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8" w:name="p8"/>
      <w:bookmarkStart w:id="19" w:name="p-1118170"/>
      <w:bookmarkEnd w:id="18"/>
      <w:bookmarkEnd w:id="19"/>
      <w:r w:rsidRPr="00F71616">
        <w:rPr>
          <w:rFonts w:ascii="Arial" w:eastAsia="Times New Roman" w:hAnsi="Arial" w:cs="Arial"/>
          <w:color w:val="414142"/>
          <w:sz w:val="20"/>
          <w:szCs w:val="20"/>
          <w:lang w:eastAsia="lv-LV"/>
        </w:rPr>
        <w:t>8. Audzēkņiem, kuriem nav deklarēta dzīvesvieta Aizkraukles novada administratīvajā teritorijā, vai, ja vismaz viena no izglītojamā Vecākam dzīvesvieta nav deklarēta Aizkraukles novada administratīvajā teritorijā, līdzfinansējuma apmērs vienam izglītojamajam tiek noteikts 30,00 </w:t>
      </w:r>
      <w:proofErr w:type="spellStart"/>
      <w:r w:rsidRPr="00F71616">
        <w:rPr>
          <w:rFonts w:ascii="Arial" w:eastAsia="Times New Roman" w:hAnsi="Arial" w:cs="Arial"/>
          <w:i/>
          <w:iCs/>
          <w:color w:val="414142"/>
          <w:sz w:val="20"/>
          <w:szCs w:val="20"/>
          <w:lang w:eastAsia="lv-LV"/>
        </w:rPr>
        <w:t>euro</w:t>
      </w:r>
      <w:proofErr w:type="spellEnd"/>
      <w:r w:rsidRPr="00F71616">
        <w:rPr>
          <w:rFonts w:ascii="Arial" w:eastAsia="Times New Roman" w:hAnsi="Arial" w:cs="Arial"/>
          <w:color w:val="414142"/>
          <w:sz w:val="20"/>
          <w:szCs w:val="20"/>
          <w:lang w:eastAsia="lv-LV"/>
        </w:rPr>
        <w:t> mēnesī, izņemot gadījumus, kad Skola ir izglītojamā deklarētajai dzīves vietai tuvākā šāda tipa profesionālas ievirzes skola.</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0" w:name="p9"/>
      <w:bookmarkStart w:id="21" w:name="p-1118171"/>
      <w:bookmarkEnd w:id="20"/>
      <w:bookmarkEnd w:id="21"/>
      <w:r w:rsidRPr="00F71616">
        <w:rPr>
          <w:rFonts w:ascii="Arial" w:eastAsia="Times New Roman" w:hAnsi="Arial" w:cs="Arial"/>
          <w:color w:val="414142"/>
          <w:sz w:val="20"/>
          <w:szCs w:val="20"/>
          <w:lang w:eastAsia="lv-LV"/>
        </w:rPr>
        <w:t xml:space="preserve">9. Līdzfinansējums par kārtējo mēnesi samaksājams Aizkraukles novada pašvaldības kasē (Vienotā valsts un pašvaldības klientu apkalpošanas centra telpās Lāčplēša ielā 1, Aizkrauklē) vai kredītiestādes </w:t>
      </w:r>
      <w:r w:rsidRPr="00F71616">
        <w:rPr>
          <w:rFonts w:ascii="Arial" w:eastAsia="Times New Roman" w:hAnsi="Arial" w:cs="Arial"/>
          <w:color w:val="414142"/>
          <w:sz w:val="20"/>
          <w:szCs w:val="20"/>
          <w:lang w:eastAsia="lv-LV"/>
        </w:rPr>
        <w:lastRenderedPageBreak/>
        <w:t>kontā līdz 25. datumam, pamatojoties uz audzēkņu Vecākiem personīgi izsniegto vai elektroniski nosūtīto rēķinu.</w:t>
      </w:r>
    </w:p>
    <w:p w:rsidR="00F71616" w:rsidRPr="00F71616" w:rsidRDefault="00F71616" w:rsidP="00F71616">
      <w:pPr>
        <w:shd w:val="clear" w:color="auto" w:fill="FFFFFF"/>
        <w:spacing w:after="0" w:line="240" w:lineRule="auto"/>
        <w:jc w:val="center"/>
        <w:rPr>
          <w:rFonts w:ascii="Arial" w:eastAsia="Times New Roman" w:hAnsi="Arial" w:cs="Arial"/>
          <w:b/>
          <w:bCs/>
          <w:color w:val="414142"/>
          <w:sz w:val="27"/>
          <w:szCs w:val="27"/>
          <w:lang w:eastAsia="lv-LV"/>
        </w:rPr>
      </w:pPr>
      <w:bookmarkStart w:id="22" w:name="n3"/>
      <w:bookmarkStart w:id="23" w:name="n-1118172"/>
      <w:bookmarkEnd w:id="22"/>
      <w:bookmarkEnd w:id="23"/>
      <w:r w:rsidRPr="00F71616">
        <w:rPr>
          <w:rFonts w:ascii="Arial" w:eastAsia="Times New Roman" w:hAnsi="Arial" w:cs="Arial"/>
          <w:b/>
          <w:bCs/>
          <w:color w:val="414142"/>
          <w:sz w:val="27"/>
          <w:szCs w:val="27"/>
          <w:lang w:eastAsia="lv-LV"/>
        </w:rPr>
        <w:t>III. LĪDZFINANSĒJUMA ATVIEGLOJUMI UN TO PIEŠĶIRŠANAS KĀRTĪBA</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4" w:name="p10"/>
      <w:bookmarkStart w:id="25" w:name="p-1118173"/>
      <w:bookmarkEnd w:id="24"/>
      <w:bookmarkEnd w:id="25"/>
      <w:r w:rsidRPr="00F71616">
        <w:rPr>
          <w:rFonts w:ascii="Arial" w:eastAsia="Times New Roman" w:hAnsi="Arial" w:cs="Arial"/>
          <w:color w:val="414142"/>
          <w:sz w:val="20"/>
          <w:szCs w:val="20"/>
          <w:lang w:eastAsia="lv-LV"/>
        </w:rPr>
        <w:t>10. No līdzfinansējuma maksas 100 % apmērā attiecīgajā mācību gadā saskaņā ar Skolas direktora rīkojumu atbrīvo izglītojamo šādos gadījumos: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10.1. izglītojamais ir persona ar invaliditāti, bārenis vai bez Vecāku gādības palicis bērns;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10.2. izglītojamais ir no ģimenes, kurai piešķirts trūcīgās ģimenes statuss;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 xml:space="preserve">10.3. izglītojamais ir </w:t>
      </w:r>
      <w:proofErr w:type="spellStart"/>
      <w:r w:rsidRPr="00F71616">
        <w:rPr>
          <w:rFonts w:ascii="Arial" w:eastAsia="Times New Roman" w:hAnsi="Arial" w:cs="Arial"/>
          <w:color w:val="414142"/>
          <w:sz w:val="20"/>
          <w:szCs w:val="20"/>
          <w:lang w:eastAsia="lv-LV"/>
        </w:rPr>
        <w:t>daudzbērnu</w:t>
      </w:r>
      <w:proofErr w:type="spellEnd"/>
      <w:r w:rsidRPr="00F71616">
        <w:rPr>
          <w:rFonts w:ascii="Arial" w:eastAsia="Times New Roman" w:hAnsi="Arial" w:cs="Arial"/>
          <w:color w:val="414142"/>
          <w:sz w:val="20"/>
          <w:szCs w:val="20"/>
          <w:lang w:eastAsia="lv-LV"/>
        </w:rPr>
        <w:t xml:space="preserve"> ģimenes loceklis </w:t>
      </w:r>
      <w:hyperlink r:id="rId6" w:tgtFrame="_blank" w:history="1">
        <w:r w:rsidRPr="00F71616">
          <w:rPr>
            <w:rFonts w:ascii="Arial" w:eastAsia="Times New Roman" w:hAnsi="Arial" w:cs="Arial"/>
            <w:color w:val="16497B"/>
            <w:sz w:val="20"/>
            <w:szCs w:val="20"/>
            <w:lang w:eastAsia="lv-LV"/>
          </w:rPr>
          <w:t>Bērnu tiesību aizsardzības likuma</w:t>
        </w:r>
      </w:hyperlink>
      <w:r w:rsidRPr="00F71616">
        <w:rPr>
          <w:rFonts w:ascii="Arial" w:eastAsia="Times New Roman" w:hAnsi="Arial" w:cs="Arial"/>
          <w:color w:val="414142"/>
          <w:sz w:val="20"/>
          <w:szCs w:val="20"/>
          <w:lang w:eastAsia="lv-LV"/>
        </w:rPr>
        <w:t> tiesību normu izpratnē.</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6" w:name="p11"/>
      <w:bookmarkStart w:id="27" w:name="p-1118174"/>
      <w:bookmarkEnd w:id="26"/>
      <w:bookmarkEnd w:id="27"/>
      <w:r w:rsidRPr="00F71616">
        <w:rPr>
          <w:rFonts w:ascii="Arial" w:eastAsia="Times New Roman" w:hAnsi="Arial" w:cs="Arial"/>
          <w:color w:val="414142"/>
          <w:sz w:val="20"/>
          <w:szCs w:val="20"/>
          <w:lang w:eastAsia="lv-LV"/>
        </w:rPr>
        <w:t>11. No līdzfinansējuma maksas 50 % apmērā attiecīgajā mācību gadā saskaņā ar Skolas direktora rīkojumu atbrīvo izglītojamo šādos gadījumos: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11.1. izglītojamais ir no ģimenes, kurai piešķirts maznodrošinātas ģimenes statuss;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11.2. Skolā mācās vismaz divi bērni no vienas ģimenes;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11.3. izglītojamais Sporta skolā vienlaicīgi apgūst divas programmas.</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8" w:name="p12"/>
      <w:bookmarkStart w:id="29" w:name="p-1118175"/>
      <w:bookmarkEnd w:id="28"/>
      <w:bookmarkEnd w:id="29"/>
      <w:r w:rsidRPr="00F71616">
        <w:rPr>
          <w:rFonts w:ascii="Arial" w:eastAsia="Times New Roman" w:hAnsi="Arial" w:cs="Arial"/>
          <w:color w:val="414142"/>
          <w:sz w:val="20"/>
          <w:szCs w:val="20"/>
          <w:lang w:eastAsia="lv-LV"/>
        </w:rPr>
        <w:t>12. Skolas direktors ar rīkojumu attiecīgajā mācību gadā piešķir atvieglojumus izglītojamajiem, kuri guvuši godalgotas vietas valsts un starptautiskos konkursos vai sporta sacensībās, ievērojot šādus nosacījumus: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12.1. pirmā vieta – atbrīvojums 100 % apmērā trīs mēnešus;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12.2. otrā vieta – atbrīvojums 100 % apmērā divus mēnešus;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12.3. trešā vieta vai Atzinība – atbrīvojums 100 % apmērā vienu mēnesi;</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12.4. izglītojamajiem, kuri ir iekļauti Latvijas jaunatnes izlases sastāvā savā sporta veidā – atbrīvojums 100 % apmērā vai izcīnījuši godalgotu vietu valsts čempionātā.</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30" w:name="p13"/>
      <w:bookmarkStart w:id="31" w:name="p-1118176"/>
      <w:bookmarkEnd w:id="30"/>
      <w:bookmarkEnd w:id="31"/>
      <w:r w:rsidRPr="00F71616">
        <w:rPr>
          <w:rFonts w:ascii="Arial" w:eastAsia="Times New Roman" w:hAnsi="Arial" w:cs="Arial"/>
          <w:color w:val="414142"/>
          <w:sz w:val="20"/>
          <w:szCs w:val="20"/>
          <w:lang w:eastAsia="lv-LV"/>
        </w:rPr>
        <w:t>13. Noteikumu 10., 11. un 12. punktā noteiktie līdzfinansējuma atvieglojumi piemērojami izglītojamajiem, kuru dzīvesvieta deklarēta Aizkraukles novada administratīvajā teritorijā, vai, ja vismaz viena no izglītojamā vecākiem dzīvesvieta ir deklarēta Aizkraukles novada administratīvajā teritorijā, izņemot gadījumus, kad Skola ir izglītojamā deklarētajai dzīves vietai tuvākā šāda tipa profesionālas ievirzes skola.</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32" w:name="p14"/>
      <w:bookmarkStart w:id="33" w:name="p-1118177"/>
      <w:bookmarkEnd w:id="32"/>
      <w:bookmarkEnd w:id="33"/>
      <w:r w:rsidRPr="00F71616">
        <w:rPr>
          <w:rFonts w:ascii="Arial" w:eastAsia="Times New Roman" w:hAnsi="Arial" w:cs="Arial"/>
          <w:color w:val="414142"/>
          <w:sz w:val="20"/>
          <w:szCs w:val="20"/>
          <w:lang w:eastAsia="lv-LV"/>
        </w:rPr>
        <w:t>14. Lai saņemtu līdzfinansējuma atvieglojumu, izglītojamā Vecāks Skolas direktoram iesniedz iesniegumu, minot mācību maksas atvieglojuma pamatu.</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34" w:name="p15"/>
      <w:bookmarkStart w:id="35" w:name="p-1118178"/>
      <w:bookmarkEnd w:id="34"/>
      <w:bookmarkEnd w:id="35"/>
      <w:r w:rsidRPr="00F71616">
        <w:rPr>
          <w:rFonts w:ascii="Arial" w:eastAsia="Times New Roman" w:hAnsi="Arial" w:cs="Arial"/>
          <w:color w:val="414142"/>
          <w:sz w:val="20"/>
          <w:szCs w:val="20"/>
          <w:lang w:eastAsia="lv-LV"/>
        </w:rPr>
        <w:t>15. Desmit darbdienu laikā pēc šo noteikumu 14. punktā minētā iesnieguma saņemšanas Skolas direktors pieņem lēmumu par līdzmaksājuma atvieglojuma piešķiršanu vai atteikumu piešķirt maksas atvieglojumu, rakstiski par to informē Vecākus.</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36" w:name="p16"/>
      <w:bookmarkStart w:id="37" w:name="p-1118179"/>
      <w:bookmarkEnd w:id="36"/>
      <w:bookmarkEnd w:id="37"/>
      <w:r w:rsidRPr="00F71616">
        <w:rPr>
          <w:rFonts w:ascii="Arial" w:eastAsia="Times New Roman" w:hAnsi="Arial" w:cs="Arial"/>
          <w:color w:val="414142"/>
          <w:sz w:val="20"/>
          <w:szCs w:val="20"/>
          <w:lang w:eastAsia="lv-LV"/>
        </w:rPr>
        <w:t>16. Līdzfinansējuma maksas atvieglojumi stājas spēkā ar mēnesi, kurā Vecāks Skolas direktoram iesniedzis iesniegumu.</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38" w:name="p17"/>
      <w:bookmarkStart w:id="39" w:name="p-1118180"/>
      <w:bookmarkEnd w:id="38"/>
      <w:bookmarkEnd w:id="39"/>
      <w:r w:rsidRPr="00F71616">
        <w:rPr>
          <w:rFonts w:ascii="Arial" w:eastAsia="Times New Roman" w:hAnsi="Arial" w:cs="Arial"/>
          <w:color w:val="414142"/>
          <w:sz w:val="20"/>
          <w:szCs w:val="20"/>
          <w:lang w:eastAsia="lv-LV"/>
        </w:rPr>
        <w:t>17. Izglītojamā Vecākam ir pienākums informēt Skolu, ja ir mainījušies fakti, kas bija par pamatu līdzfinansējuma atvieglojumu saņemšanai. Nepaziņošanas gadījumā vai, ja sniegta nepatiesa informācija atvieglojuma saņemšanai, izdevumi, kas radušies, var tikt piedzīti LR normatīvajos aktos noteiktajā kārtībā.</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40" w:name="p18"/>
      <w:bookmarkStart w:id="41" w:name="p-1118181"/>
      <w:bookmarkEnd w:id="40"/>
      <w:bookmarkEnd w:id="41"/>
      <w:r w:rsidRPr="00F71616">
        <w:rPr>
          <w:rFonts w:ascii="Arial" w:eastAsia="Times New Roman" w:hAnsi="Arial" w:cs="Arial"/>
          <w:color w:val="414142"/>
          <w:sz w:val="20"/>
          <w:szCs w:val="20"/>
          <w:lang w:eastAsia="lv-LV"/>
        </w:rPr>
        <w:t>18. Ja audzēknis ir nesekmīgs vai neattaisnoti sistemātiski neapmeklē nodarbības, ar Skolas direktora rīkojumu var tikt atsaukti šajos noteikumos minētie atbrīvojumi no līdzfinansējuma (izņemot 10.1. punktā minētais).</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42" w:name="p19"/>
      <w:bookmarkStart w:id="43" w:name="p-1118182"/>
      <w:bookmarkEnd w:id="42"/>
      <w:bookmarkEnd w:id="43"/>
      <w:r w:rsidRPr="00F71616">
        <w:rPr>
          <w:rFonts w:ascii="Arial" w:eastAsia="Times New Roman" w:hAnsi="Arial" w:cs="Arial"/>
          <w:color w:val="414142"/>
          <w:sz w:val="20"/>
          <w:szCs w:val="20"/>
          <w:lang w:eastAsia="lv-LV"/>
        </w:rPr>
        <w:t>19. Skolas direktors iesniedz Aizkraukles novada domes centralizētajai grāmatvedībai izglītojamo sarakstus un informāciju par piešķirtajiem līdzfinansējuma atvieglojumiem.</w:t>
      </w:r>
    </w:p>
    <w:p w:rsidR="00F71616" w:rsidRPr="00F71616" w:rsidRDefault="00F71616" w:rsidP="00F71616">
      <w:pPr>
        <w:shd w:val="clear" w:color="auto" w:fill="FFFFFF"/>
        <w:spacing w:after="0" w:line="240" w:lineRule="auto"/>
        <w:jc w:val="center"/>
        <w:rPr>
          <w:rFonts w:ascii="Arial" w:eastAsia="Times New Roman" w:hAnsi="Arial" w:cs="Arial"/>
          <w:b/>
          <w:bCs/>
          <w:color w:val="414142"/>
          <w:sz w:val="27"/>
          <w:szCs w:val="27"/>
          <w:lang w:eastAsia="lv-LV"/>
        </w:rPr>
      </w:pPr>
      <w:bookmarkStart w:id="44" w:name="n4"/>
      <w:bookmarkStart w:id="45" w:name="n-1118183"/>
      <w:bookmarkEnd w:id="44"/>
      <w:bookmarkEnd w:id="45"/>
      <w:r w:rsidRPr="00F71616">
        <w:rPr>
          <w:rFonts w:ascii="Arial" w:eastAsia="Times New Roman" w:hAnsi="Arial" w:cs="Arial"/>
          <w:b/>
          <w:bCs/>
          <w:color w:val="414142"/>
          <w:sz w:val="27"/>
          <w:szCs w:val="27"/>
          <w:lang w:eastAsia="lv-LV"/>
        </w:rPr>
        <w:t>IV. NOSLĒGUMA JAUTĀJUMI</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46" w:name="p20"/>
      <w:bookmarkStart w:id="47" w:name="p-1118184"/>
      <w:bookmarkEnd w:id="46"/>
      <w:bookmarkEnd w:id="47"/>
      <w:r w:rsidRPr="00F71616">
        <w:rPr>
          <w:rFonts w:ascii="Arial" w:eastAsia="Times New Roman" w:hAnsi="Arial" w:cs="Arial"/>
          <w:color w:val="414142"/>
          <w:sz w:val="20"/>
          <w:szCs w:val="20"/>
          <w:lang w:eastAsia="lv-LV"/>
        </w:rPr>
        <w:t>20. Saistošo noteikumu ievērošanu un līdzmaksājuma izpildes kontroli organizē un nodrošina Skolas direktors.</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48" w:name="p21"/>
      <w:bookmarkStart w:id="49" w:name="p-1118185"/>
      <w:bookmarkEnd w:id="48"/>
      <w:bookmarkEnd w:id="49"/>
      <w:r w:rsidRPr="00F71616">
        <w:rPr>
          <w:rFonts w:ascii="Arial" w:eastAsia="Times New Roman" w:hAnsi="Arial" w:cs="Arial"/>
          <w:color w:val="414142"/>
          <w:sz w:val="20"/>
          <w:szCs w:val="20"/>
          <w:lang w:eastAsia="lv-LV"/>
        </w:rPr>
        <w:lastRenderedPageBreak/>
        <w:t>21. Ja Vecāki maksu kavē divus mēnešus, Skolas direktors Vecākus rakstiski brīdina par parāda nomaksas termiņu kavēšanu vai slēdz vienošanos par parāda atmaksu. Ja nav iespējams panākt vienošanos par tā samaksu, parāda piedziņa tiek risināta Latvijas Republikas normatīvajos aktos noteiktajā kārtībā.</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50" w:name="p22"/>
      <w:bookmarkStart w:id="51" w:name="p-1118186"/>
      <w:bookmarkEnd w:id="50"/>
      <w:bookmarkEnd w:id="51"/>
      <w:r w:rsidRPr="00F71616">
        <w:rPr>
          <w:rFonts w:ascii="Arial" w:eastAsia="Times New Roman" w:hAnsi="Arial" w:cs="Arial"/>
          <w:color w:val="414142"/>
          <w:sz w:val="20"/>
          <w:szCs w:val="20"/>
          <w:lang w:eastAsia="lv-LV"/>
        </w:rPr>
        <w:t>22. Lēmumu par atvieglojumu nepiemērošanu var apstrīdēt Aizkraukles novada domē.</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52" w:name="p23"/>
      <w:bookmarkStart w:id="53" w:name="p-1118187"/>
      <w:bookmarkEnd w:id="52"/>
      <w:bookmarkEnd w:id="53"/>
      <w:r w:rsidRPr="00F71616">
        <w:rPr>
          <w:rFonts w:ascii="Arial" w:eastAsia="Times New Roman" w:hAnsi="Arial" w:cs="Arial"/>
          <w:color w:val="414142"/>
          <w:sz w:val="20"/>
          <w:szCs w:val="20"/>
          <w:lang w:eastAsia="lv-LV"/>
        </w:rPr>
        <w:t>23. Saistošie noteikumi stājas spēkā nākamajā dienā pēc to publikācijas oficiālajā izdevumā "Latvijas Vēstnesis".</w:t>
      </w:r>
    </w:p>
    <w:p w:rsidR="00F71616" w:rsidRPr="00F71616" w:rsidRDefault="00F71616" w:rsidP="00F71616">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54" w:name="p24"/>
      <w:bookmarkStart w:id="55" w:name="p-1118188"/>
      <w:bookmarkEnd w:id="54"/>
      <w:bookmarkEnd w:id="55"/>
      <w:r w:rsidRPr="00F71616">
        <w:rPr>
          <w:rFonts w:ascii="Arial" w:eastAsia="Times New Roman" w:hAnsi="Arial" w:cs="Arial"/>
          <w:color w:val="414142"/>
          <w:sz w:val="20"/>
          <w:szCs w:val="20"/>
          <w:lang w:eastAsia="lv-LV"/>
        </w:rPr>
        <w:t>24. Ar šo Saistošo noteikumu spēkā stāšanos spēku zaudē:</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24.1. Aizkraukles novada pašvaldības domes 2011. gada 25. augusta saistošie noteikumi Nr. 9 "Par līdzfinansējuma samaksas kārtību Aizkraukles novada profesionālās ievirzes izglītības iestādēs";</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24.2. Skrīveru novada domes 2014. gada 27. marta saistošie noteikumi Nr. 5 "Par mācību maksu Skrīveru Mūzikas un mākslas skolā";</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24.3. Pļaviņu novada domes Pļaviņu mūzikas skolas 2019. gada 29. augusta iekšējie noteikumi Nr. 1-3-27/19/25 "Par mācību maksu Pļaviņu Mūzikas skolā";</w:t>
      </w:r>
    </w:p>
    <w:p w:rsidR="00F71616" w:rsidRPr="00F71616" w:rsidRDefault="00F71616" w:rsidP="00F71616">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F71616">
        <w:rPr>
          <w:rFonts w:ascii="Arial" w:eastAsia="Times New Roman" w:hAnsi="Arial" w:cs="Arial"/>
          <w:color w:val="414142"/>
          <w:sz w:val="20"/>
          <w:szCs w:val="20"/>
          <w:lang w:eastAsia="lv-LV"/>
        </w:rPr>
        <w:t>24.4. Kokneses Mūzikas skolas 2021. gada 1. oktobra iekšējie noteikumi Nr. 43 "Nolikums par vecāku dalības maksu Kokneses Mūzikas skolā".</w:t>
      </w:r>
    </w:p>
    <w:p w:rsidR="00F71616" w:rsidRPr="00F71616" w:rsidRDefault="00F71616" w:rsidP="00F71616">
      <w:pPr>
        <w:shd w:val="clear" w:color="auto" w:fill="FFFFFF"/>
        <w:spacing w:after="0" w:line="240" w:lineRule="auto"/>
        <w:jc w:val="right"/>
        <w:rPr>
          <w:rFonts w:ascii="Arial" w:eastAsia="Times New Roman" w:hAnsi="Arial" w:cs="Arial"/>
          <w:color w:val="414142"/>
          <w:sz w:val="21"/>
          <w:szCs w:val="21"/>
          <w:lang w:eastAsia="lv-LV"/>
        </w:rPr>
      </w:pPr>
      <w:r w:rsidRPr="00F71616">
        <w:rPr>
          <w:rFonts w:ascii="Arial" w:eastAsia="Times New Roman" w:hAnsi="Arial" w:cs="Arial"/>
          <w:color w:val="414142"/>
          <w:sz w:val="21"/>
          <w:szCs w:val="21"/>
          <w:lang w:eastAsia="lv-LV"/>
        </w:rPr>
        <w:t>Aizkraukles novada pašvaldības domes priekšsēdētājs </w:t>
      </w:r>
      <w:r w:rsidRPr="00F71616">
        <w:rPr>
          <w:rFonts w:ascii="Arial" w:eastAsia="Times New Roman" w:hAnsi="Arial" w:cs="Arial"/>
          <w:i/>
          <w:iCs/>
          <w:color w:val="414142"/>
          <w:sz w:val="21"/>
          <w:szCs w:val="21"/>
          <w:lang w:eastAsia="lv-LV"/>
        </w:rPr>
        <w:t>L. Līdums</w:t>
      </w:r>
    </w:p>
    <w:p w:rsidR="007A396A" w:rsidRDefault="007A396A">
      <w:bookmarkStart w:id="56" w:name="_GoBack"/>
      <w:bookmarkEnd w:id="56"/>
    </w:p>
    <w:sectPr w:rsidR="007A39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16"/>
    <w:rsid w:val="00687A9D"/>
    <w:rsid w:val="007A396A"/>
    <w:rsid w:val="00F716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9BC6A-0CEF-4AF7-8BC9-C91EDC4E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608867">
      <w:bodyDiv w:val="1"/>
      <w:marLeft w:val="0"/>
      <w:marRight w:val="0"/>
      <w:marTop w:val="0"/>
      <w:marBottom w:val="0"/>
      <w:divBdr>
        <w:top w:val="none" w:sz="0" w:space="0" w:color="auto"/>
        <w:left w:val="none" w:sz="0" w:space="0" w:color="auto"/>
        <w:bottom w:val="none" w:sz="0" w:space="0" w:color="auto"/>
        <w:right w:val="none" w:sz="0" w:space="0" w:color="auto"/>
      </w:divBdr>
      <w:divsChild>
        <w:div w:id="1195919141">
          <w:marLeft w:val="0"/>
          <w:marRight w:val="0"/>
          <w:marTop w:val="480"/>
          <w:marBottom w:val="240"/>
          <w:divBdr>
            <w:top w:val="none" w:sz="0" w:space="0" w:color="auto"/>
            <w:left w:val="none" w:sz="0" w:space="0" w:color="auto"/>
            <w:bottom w:val="none" w:sz="0" w:space="0" w:color="auto"/>
            <w:right w:val="none" w:sz="0" w:space="0" w:color="auto"/>
          </w:divBdr>
        </w:div>
        <w:div w:id="2085297204">
          <w:marLeft w:val="0"/>
          <w:marRight w:val="0"/>
          <w:marTop w:val="0"/>
          <w:marBottom w:val="567"/>
          <w:divBdr>
            <w:top w:val="none" w:sz="0" w:space="0" w:color="auto"/>
            <w:left w:val="none" w:sz="0" w:space="0" w:color="auto"/>
            <w:bottom w:val="none" w:sz="0" w:space="0" w:color="auto"/>
            <w:right w:val="none" w:sz="0" w:space="0" w:color="auto"/>
          </w:divBdr>
        </w:div>
        <w:div w:id="1946844555">
          <w:marLeft w:val="0"/>
          <w:marRight w:val="0"/>
          <w:marTop w:val="0"/>
          <w:marBottom w:val="567"/>
          <w:divBdr>
            <w:top w:val="none" w:sz="0" w:space="0" w:color="auto"/>
            <w:left w:val="none" w:sz="0" w:space="0" w:color="auto"/>
            <w:bottom w:val="none" w:sz="0" w:space="0" w:color="auto"/>
            <w:right w:val="none" w:sz="0" w:space="0" w:color="auto"/>
          </w:divBdr>
        </w:div>
        <w:div w:id="1665008766">
          <w:marLeft w:val="0"/>
          <w:marRight w:val="0"/>
          <w:marTop w:val="400"/>
          <w:marBottom w:val="0"/>
          <w:divBdr>
            <w:top w:val="none" w:sz="0" w:space="0" w:color="auto"/>
            <w:left w:val="none" w:sz="0" w:space="0" w:color="auto"/>
            <w:bottom w:val="none" w:sz="0" w:space="0" w:color="auto"/>
            <w:right w:val="none" w:sz="0" w:space="0" w:color="auto"/>
          </w:divBdr>
        </w:div>
        <w:div w:id="1598100368">
          <w:marLeft w:val="0"/>
          <w:marRight w:val="0"/>
          <w:marTop w:val="0"/>
          <w:marBottom w:val="0"/>
          <w:divBdr>
            <w:top w:val="none" w:sz="0" w:space="0" w:color="auto"/>
            <w:left w:val="none" w:sz="0" w:space="0" w:color="auto"/>
            <w:bottom w:val="none" w:sz="0" w:space="0" w:color="auto"/>
            <w:right w:val="none" w:sz="0" w:space="0" w:color="auto"/>
          </w:divBdr>
        </w:div>
        <w:div w:id="2039892580">
          <w:marLeft w:val="0"/>
          <w:marRight w:val="0"/>
          <w:marTop w:val="0"/>
          <w:marBottom w:val="0"/>
          <w:divBdr>
            <w:top w:val="none" w:sz="0" w:space="0" w:color="auto"/>
            <w:left w:val="none" w:sz="0" w:space="0" w:color="auto"/>
            <w:bottom w:val="none" w:sz="0" w:space="0" w:color="auto"/>
            <w:right w:val="none" w:sz="0" w:space="0" w:color="auto"/>
          </w:divBdr>
        </w:div>
        <w:div w:id="225341279">
          <w:marLeft w:val="0"/>
          <w:marRight w:val="0"/>
          <w:marTop w:val="0"/>
          <w:marBottom w:val="0"/>
          <w:divBdr>
            <w:top w:val="none" w:sz="0" w:space="0" w:color="auto"/>
            <w:left w:val="none" w:sz="0" w:space="0" w:color="auto"/>
            <w:bottom w:val="none" w:sz="0" w:space="0" w:color="auto"/>
            <w:right w:val="none" w:sz="0" w:space="0" w:color="auto"/>
          </w:divBdr>
        </w:div>
        <w:div w:id="1143961756">
          <w:marLeft w:val="0"/>
          <w:marRight w:val="0"/>
          <w:marTop w:val="0"/>
          <w:marBottom w:val="0"/>
          <w:divBdr>
            <w:top w:val="none" w:sz="0" w:space="0" w:color="auto"/>
            <w:left w:val="none" w:sz="0" w:space="0" w:color="auto"/>
            <w:bottom w:val="none" w:sz="0" w:space="0" w:color="auto"/>
            <w:right w:val="none" w:sz="0" w:space="0" w:color="auto"/>
          </w:divBdr>
        </w:div>
        <w:div w:id="452096602">
          <w:marLeft w:val="0"/>
          <w:marRight w:val="0"/>
          <w:marTop w:val="400"/>
          <w:marBottom w:val="0"/>
          <w:divBdr>
            <w:top w:val="none" w:sz="0" w:space="0" w:color="auto"/>
            <w:left w:val="none" w:sz="0" w:space="0" w:color="auto"/>
            <w:bottom w:val="none" w:sz="0" w:space="0" w:color="auto"/>
            <w:right w:val="none" w:sz="0" w:space="0" w:color="auto"/>
          </w:divBdr>
        </w:div>
        <w:div w:id="428545588">
          <w:marLeft w:val="0"/>
          <w:marRight w:val="0"/>
          <w:marTop w:val="0"/>
          <w:marBottom w:val="0"/>
          <w:divBdr>
            <w:top w:val="none" w:sz="0" w:space="0" w:color="auto"/>
            <w:left w:val="none" w:sz="0" w:space="0" w:color="auto"/>
            <w:bottom w:val="none" w:sz="0" w:space="0" w:color="auto"/>
            <w:right w:val="none" w:sz="0" w:space="0" w:color="auto"/>
          </w:divBdr>
        </w:div>
        <w:div w:id="1471169200">
          <w:marLeft w:val="0"/>
          <w:marRight w:val="0"/>
          <w:marTop w:val="0"/>
          <w:marBottom w:val="0"/>
          <w:divBdr>
            <w:top w:val="none" w:sz="0" w:space="0" w:color="auto"/>
            <w:left w:val="none" w:sz="0" w:space="0" w:color="auto"/>
            <w:bottom w:val="none" w:sz="0" w:space="0" w:color="auto"/>
            <w:right w:val="none" w:sz="0" w:space="0" w:color="auto"/>
          </w:divBdr>
        </w:div>
        <w:div w:id="2074765848">
          <w:marLeft w:val="0"/>
          <w:marRight w:val="0"/>
          <w:marTop w:val="0"/>
          <w:marBottom w:val="0"/>
          <w:divBdr>
            <w:top w:val="none" w:sz="0" w:space="0" w:color="auto"/>
            <w:left w:val="none" w:sz="0" w:space="0" w:color="auto"/>
            <w:bottom w:val="none" w:sz="0" w:space="0" w:color="auto"/>
            <w:right w:val="none" w:sz="0" w:space="0" w:color="auto"/>
          </w:divBdr>
        </w:div>
        <w:div w:id="927425204">
          <w:marLeft w:val="0"/>
          <w:marRight w:val="0"/>
          <w:marTop w:val="0"/>
          <w:marBottom w:val="0"/>
          <w:divBdr>
            <w:top w:val="none" w:sz="0" w:space="0" w:color="auto"/>
            <w:left w:val="none" w:sz="0" w:space="0" w:color="auto"/>
            <w:bottom w:val="none" w:sz="0" w:space="0" w:color="auto"/>
            <w:right w:val="none" w:sz="0" w:space="0" w:color="auto"/>
          </w:divBdr>
        </w:div>
        <w:div w:id="805123330">
          <w:marLeft w:val="0"/>
          <w:marRight w:val="0"/>
          <w:marTop w:val="0"/>
          <w:marBottom w:val="0"/>
          <w:divBdr>
            <w:top w:val="none" w:sz="0" w:space="0" w:color="auto"/>
            <w:left w:val="none" w:sz="0" w:space="0" w:color="auto"/>
            <w:bottom w:val="none" w:sz="0" w:space="0" w:color="auto"/>
            <w:right w:val="none" w:sz="0" w:space="0" w:color="auto"/>
          </w:divBdr>
        </w:div>
        <w:div w:id="723914141">
          <w:marLeft w:val="0"/>
          <w:marRight w:val="0"/>
          <w:marTop w:val="400"/>
          <w:marBottom w:val="0"/>
          <w:divBdr>
            <w:top w:val="none" w:sz="0" w:space="0" w:color="auto"/>
            <w:left w:val="none" w:sz="0" w:space="0" w:color="auto"/>
            <w:bottom w:val="none" w:sz="0" w:space="0" w:color="auto"/>
            <w:right w:val="none" w:sz="0" w:space="0" w:color="auto"/>
          </w:divBdr>
        </w:div>
        <w:div w:id="1151602819">
          <w:marLeft w:val="0"/>
          <w:marRight w:val="0"/>
          <w:marTop w:val="0"/>
          <w:marBottom w:val="0"/>
          <w:divBdr>
            <w:top w:val="none" w:sz="0" w:space="0" w:color="auto"/>
            <w:left w:val="none" w:sz="0" w:space="0" w:color="auto"/>
            <w:bottom w:val="none" w:sz="0" w:space="0" w:color="auto"/>
            <w:right w:val="none" w:sz="0" w:space="0" w:color="auto"/>
          </w:divBdr>
        </w:div>
        <w:div w:id="126899269">
          <w:marLeft w:val="0"/>
          <w:marRight w:val="0"/>
          <w:marTop w:val="0"/>
          <w:marBottom w:val="0"/>
          <w:divBdr>
            <w:top w:val="none" w:sz="0" w:space="0" w:color="auto"/>
            <w:left w:val="none" w:sz="0" w:space="0" w:color="auto"/>
            <w:bottom w:val="none" w:sz="0" w:space="0" w:color="auto"/>
            <w:right w:val="none" w:sz="0" w:space="0" w:color="auto"/>
          </w:divBdr>
        </w:div>
        <w:div w:id="1815100816">
          <w:marLeft w:val="0"/>
          <w:marRight w:val="0"/>
          <w:marTop w:val="0"/>
          <w:marBottom w:val="0"/>
          <w:divBdr>
            <w:top w:val="none" w:sz="0" w:space="0" w:color="auto"/>
            <w:left w:val="none" w:sz="0" w:space="0" w:color="auto"/>
            <w:bottom w:val="none" w:sz="0" w:space="0" w:color="auto"/>
            <w:right w:val="none" w:sz="0" w:space="0" w:color="auto"/>
          </w:divBdr>
        </w:div>
        <w:div w:id="1453555338">
          <w:marLeft w:val="0"/>
          <w:marRight w:val="0"/>
          <w:marTop w:val="0"/>
          <w:marBottom w:val="0"/>
          <w:divBdr>
            <w:top w:val="none" w:sz="0" w:space="0" w:color="auto"/>
            <w:left w:val="none" w:sz="0" w:space="0" w:color="auto"/>
            <w:bottom w:val="none" w:sz="0" w:space="0" w:color="auto"/>
            <w:right w:val="none" w:sz="0" w:space="0" w:color="auto"/>
          </w:divBdr>
        </w:div>
        <w:div w:id="879588906">
          <w:marLeft w:val="0"/>
          <w:marRight w:val="0"/>
          <w:marTop w:val="0"/>
          <w:marBottom w:val="0"/>
          <w:divBdr>
            <w:top w:val="none" w:sz="0" w:space="0" w:color="auto"/>
            <w:left w:val="none" w:sz="0" w:space="0" w:color="auto"/>
            <w:bottom w:val="none" w:sz="0" w:space="0" w:color="auto"/>
            <w:right w:val="none" w:sz="0" w:space="0" w:color="auto"/>
          </w:divBdr>
        </w:div>
        <w:div w:id="1284925743">
          <w:marLeft w:val="0"/>
          <w:marRight w:val="0"/>
          <w:marTop w:val="0"/>
          <w:marBottom w:val="0"/>
          <w:divBdr>
            <w:top w:val="none" w:sz="0" w:space="0" w:color="auto"/>
            <w:left w:val="none" w:sz="0" w:space="0" w:color="auto"/>
            <w:bottom w:val="none" w:sz="0" w:space="0" w:color="auto"/>
            <w:right w:val="none" w:sz="0" w:space="0" w:color="auto"/>
          </w:divBdr>
        </w:div>
        <w:div w:id="1646741181">
          <w:marLeft w:val="0"/>
          <w:marRight w:val="0"/>
          <w:marTop w:val="0"/>
          <w:marBottom w:val="0"/>
          <w:divBdr>
            <w:top w:val="none" w:sz="0" w:space="0" w:color="auto"/>
            <w:left w:val="none" w:sz="0" w:space="0" w:color="auto"/>
            <w:bottom w:val="none" w:sz="0" w:space="0" w:color="auto"/>
            <w:right w:val="none" w:sz="0" w:space="0" w:color="auto"/>
          </w:divBdr>
        </w:div>
        <w:div w:id="1479151085">
          <w:marLeft w:val="0"/>
          <w:marRight w:val="0"/>
          <w:marTop w:val="0"/>
          <w:marBottom w:val="0"/>
          <w:divBdr>
            <w:top w:val="none" w:sz="0" w:space="0" w:color="auto"/>
            <w:left w:val="none" w:sz="0" w:space="0" w:color="auto"/>
            <w:bottom w:val="none" w:sz="0" w:space="0" w:color="auto"/>
            <w:right w:val="none" w:sz="0" w:space="0" w:color="auto"/>
          </w:divBdr>
        </w:div>
        <w:div w:id="1510560318">
          <w:marLeft w:val="0"/>
          <w:marRight w:val="0"/>
          <w:marTop w:val="0"/>
          <w:marBottom w:val="0"/>
          <w:divBdr>
            <w:top w:val="none" w:sz="0" w:space="0" w:color="auto"/>
            <w:left w:val="none" w:sz="0" w:space="0" w:color="auto"/>
            <w:bottom w:val="none" w:sz="0" w:space="0" w:color="auto"/>
            <w:right w:val="none" w:sz="0" w:space="0" w:color="auto"/>
          </w:divBdr>
        </w:div>
        <w:div w:id="866405429">
          <w:marLeft w:val="0"/>
          <w:marRight w:val="0"/>
          <w:marTop w:val="0"/>
          <w:marBottom w:val="0"/>
          <w:divBdr>
            <w:top w:val="none" w:sz="0" w:space="0" w:color="auto"/>
            <w:left w:val="none" w:sz="0" w:space="0" w:color="auto"/>
            <w:bottom w:val="none" w:sz="0" w:space="0" w:color="auto"/>
            <w:right w:val="none" w:sz="0" w:space="0" w:color="auto"/>
          </w:divBdr>
        </w:div>
        <w:div w:id="490144506">
          <w:marLeft w:val="0"/>
          <w:marRight w:val="0"/>
          <w:marTop w:val="400"/>
          <w:marBottom w:val="0"/>
          <w:divBdr>
            <w:top w:val="none" w:sz="0" w:space="0" w:color="auto"/>
            <w:left w:val="none" w:sz="0" w:space="0" w:color="auto"/>
            <w:bottom w:val="none" w:sz="0" w:space="0" w:color="auto"/>
            <w:right w:val="none" w:sz="0" w:space="0" w:color="auto"/>
          </w:divBdr>
        </w:div>
        <w:div w:id="1180461106">
          <w:marLeft w:val="0"/>
          <w:marRight w:val="0"/>
          <w:marTop w:val="0"/>
          <w:marBottom w:val="0"/>
          <w:divBdr>
            <w:top w:val="none" w:sz="0" w:space="0" w:color="auto"/>
            <w:left w:val="none" w:sz="0" w:space="0" w:color="auto"/>
            <w:bottom w:val="none" w:sz="0" w:space="0" w:color="auto"/>
            <w:right w:val="none" w:sz="0" w:space="0" w:color="auto"/>
          </w:divBdr>
        </w:div>
        <w:div w:id="1881894243">
          <w:marLeft w:val="0"/>
          <w:marRight w:val="0"/>
          <w:marTop w:val="0"/>
          <w:marBottom w:val="0"/>
          <w:divBdr>
            <w:top w:val="none" w:sz="0" w:space="0" w:color="auto"/>
            <w:left w:val="none" w:sz="0" w:space="0" w:color="auto"/>
            <w:bottom w:val="none" w:sz="0" w:space="0" w:color="auto"/>
            <w:right w:val="none" w:sz="0" w:space="0" w:color="auto"/>
          </w:divBdr>
        </w:div>
        <w:div w:id="207306823">
          <w:marLeft w:val="0"/>
          <w:marRight w:val="0"/>
          <w:marTop w:val="0"/>
          <w:marBottom w:val="0"/>
          <w:divBdr>
            <w:top w:val="none" w:sz="0" w:space="0" w:color="auto"/>
            <w:left w:val="none" w:sz="0" w:space="0" w:color="auto"/>
            <w:bottom w:val="none" w:sz="0" w:space="0" w:color="auto"/>
            <w:right w:val="none" w:sz="0" w:space="0" w:color="auto"/>
          </w:divBdr>
        </w:div>
        <w:div w:id="1822194226">
          <w:marLeft w:val="0"/>
          <w:marRight w:val="0"/>
          <w:marTop w:val="0"/>
          <w:marBottom w:val="0"/>
          <w:divBdr>
            <w:top w:val="none" w:sz="0" w:space="0" w:color="auto"/>
            <w:left w:val="none" w:sz="0" w:space="0" w:color="auto"/>
            <w:bottom w:val="none" w:sz="0" w:space="0" w:color="auto"/>
            <w:right w:val="none" w:sz="0" w:space="0" w:color="auto"/>
          </w:divBdr>
        </w:div>
        <w:div w:id="1923105529">
          <w:marLeft w:val="0"/>
          <w:marRight w:val="0"/>
          <w:marTop w:val="0"/>
          <w:marBottom w:val="0"/>
          <w:divBdr>
            <w:top w:val="none" w:sz="0" w:space="0" w:color="auto"/>
            <w:left w:val="none" w:sz="0" w:space="0" w:color="auto"/>
            <w:bottom w:val="none" w:sz="0" w:space="0" w:color="auto"/>
            <w:right w:val="none" w:sz="0" w:space="0" w:color="auto"/>
          </w:divBdr>
        </w:div>
        <w:div w:id="144549110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likumi.lv/ta/id/49096-bernu-tiesibu-aizsardzibas-likums" TargetMode="External"/><Relationship Id="rId5" Type="http://schemas.openxmlformats.org/officeDocument/2006/relationships/hyperlink" Target="https://m.likumi.lv/ta/id/50759-izglitibas-likums" TargetMode="External"/><Relationship Id="rId4" Type="http://schemas.openxmlformats.org/officeDocument/2006/relationships/hyperlink" Target="https://m.likumi.lv/ta/id/50759-izglit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4821</Words>
  <Characters>2748</Characters>
  <Application>Microsoft Office Word</Application>
  <DocSecurity>0</DocSecurity>
  <Lines>22</Lines>
  <Paragraphs>15</Paragraphs>
  <ScaleCrop>false</ScaleCrop>
  <Company/>
  <LinksUpToDate>false</LinksUpToDate>
  <CharactersWithSpaces>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dators</dc:creator>
  <cp:keywords/>
  <dc:description/>
  <cp:lastModifiedBy>dators</cp:lastModifiedBy>
  <cp:revision>2</cp:revision>
  <dcterms:created xsi:type="dcterms:W3CDTF">2022-08-10T16:36:00Z</dcterms:created>
  <dcterms:modified xsi:type="dcterms:W3CDTF">2022-08-10T16:37:00Z</dcterms:modified>
</cp:coreProperties>
</file>